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B2FA" w14:textId="6BCF2FFF" w:rsidR="0040382A" w:rsidRDefault="0040382A" w:rsidP="0040382A">
      <w:pPr>
        <w:pStyle w:val="Kop1"/>
        <w:jc w:val="center"/>
      </w:pPr>
      <w:proofErr w:type="spellStart"/>
      <w:r w:rsidRPr="0040382A">
        <w:t>Dosatech</w:t>
      </w:r>
      <w:proofErr w:type="spellEnd"/>
    </w:p>
    <w:p w14:paraId="44627D8B" w14:textId="77777777" w:rsidR="0040382A" w:rsidRPr="0040382A" w:rsidRDefault="0040382A" w:rsidP="0040382A"/>
    <w:p w14:paraId="0BF85848" w14:textId="77777777" w:rsidR="0040382A" w:rsidRPr="0040382A" w:rsidRDefault="0040382A" w:rsidP="0040382A">
      <w:pPr>
        <w:rPr>
          <w:rStyle w:val="Intensievebenadrukking"/>
          <w:sz w:val="32"/>
          <w:szCs w:val="32"/>
        </w:rPr>
      </w:pPr>
      <w:proofErr w:type="spellStart"/>
      <w:r w:rsidRPr="0040382A">
        <w:rPr>
          <w:rStyle w:val="Intensievebenadrukking"/>
          <w:sz w:val="32"/>
          <w:szCs w:val="32"/>
        </w:rPr>
        <w:t>Advantages</w:t>
      </w:r>
      <w:proofErr w:type="spellEnd"/>
    </w:p>
    <w:p w14:paraId="515F87D7" w14:textId="77777777" w:rsidR="0040382A" w:rsidRDefault="0040382A" w:rsidP="0040382A"/>
    <w:p w14:paraId="58EB1A19" w14:textId="77777777" w:rsidR="0040382A" w:rsidRDefault="0040382A" w:rsidP="0040382A">
      <w:pPr>
        <w:pStyle w:val="Lijstalinea"/>
        <w:numPr>
          <w:ilvl w:val="0"/>
          <w:numId w:val="1"/>
        </w:numPr>
      </w:pPr>
      <w:proofErr w:type="spellStart"/>
      <w:r>
        <w:t>Reliable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dosing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safe, </w:t>
      </w:r>
      <w:proofErr w:type="spellStart"/>
      <w:r>
        <w:t>crystal-clear</w:t>
      </w:r>
      <w:proofErr w:type="spellEnd"/>
      <w:r>
        <w:t xml:space="preserve"> water </w:t>
      </w:r>
    </w:p>
    <w:p w14:paraId="4E550680" w14:textId="77777777" w:rsidR="0040382A" w:rsidRDefault="0040382A" w:rsidP="0040382A">
      <w:pPr>
        <w:pStyle w:val="Lijstalinea"/>
        <w:numPr>
          <w:ilvl w:val="0"/>
          <w:numId w:val="1"/>
        </w:numPr>
      </w:pPr>
      <w:r>
        <w:t xml:space="preserve">Simple 3-button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intuitive</w:t>
      </w:r>
      <w:proofErr w:type="spellEnd"/>
      <w:r>
        <w:t xml:space="preserve"> </w:t>
      </w:r>
      <w:proofErr w:type="spellStart"/>
      <w:r>
        <w:t>programming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ease</w:t>
      </w:r>
      <w:proofErr w:type="spellEnd"/>
      <w:r>
        <w:t xml:space="preserve"> of </w:t>
      </w:r>
      <w:proofErr w:type="spellStart"/>
      <w:r>
        <w:t>use</w:t>
      </w:r>
      <w:proofErr w:type="spellEnd"/>
    </w:p>
    <w:p w14:paraId="2EE7390A" w14:textId="77777777" w:rsidR="0040382A" w:rsidRDefault="0040382A" w:rsidP="0040382A">
      <w:pPr>
        <w:pStyle w:val="Lijstalinea"/>
        <w:numPr>
          <w:ilvl w:val="0"/>
          <w:numId w:val="1"/>
        </w:numPr>
      </w:pPr>
      <w:proofErr w:type="spellStart"/>
      <w:r>
        <w:t>Adjustable</w:t>
      </w:r>
      <w:proofErr w:type="spellEnd"/>
      <w:r>
        <w:t xml:space="preserve"> </w:t>
      </w:r>
      <w:proofErr w:type="spellStart"/>
      <w:r>
        <w:t>dosage</w:t>
      </w:r>
      <w:proofErr w:type="spellEnd"/>
      <w:r>
        <w:t xml:space="preserve">: up </w:t>
      </w:r>
      <w:proofErr w:type="spellStart"/>
      <w:r>
        <w:t>to</w:t>
      </w:r>
      <w:proofErr w:type="spellEnd"/>
      <w:r>
        <w:t xml:space="preserve"> 600 </w:t>
      </w:r>
      <w:proofErr w:type="spellStart"/>
      <w:r>
        <w:t>seconds</w:t>
      </w:r>
      <w:proofErr w:type="spellEnd"/>
      <w:r>
        <w:t xml:space="preserve"> per run, </w:t>
      </w:r>
      <w:proofErr w:type="spellStart"/>
      <w:r>
        <w:t>with</w:t>
      </w:r>
      <w:proofErr w:type="spellEnd"/>
      <w:r>
        <w:t xml:space="preserve"> a maximum of 24 runs per </w:t>
      </w:r>
      <w:proofErr w:type="spellStart"/>
      <w:r>
        <w:t>day</w:t>
      </w:r>
      <w:proofErr w:type="spellEnd"/>
    </w:p>
    <w:p w14:paraId="7783F49E" w14:textId="77777777" w:rsidR="0040382A" w:rsidRDefault="0040382A" w:rsidP="0040382A">
      <w:pPr>
        <w:pStyle w:val="Lijstalinea"/>
        <w:numPr>
          <w:ilvl w:val="0"/>
          <w:numId w:val="1"/>
        </w:numPr>
      </w:pPr>
      <w:proofErr w:type="spellStart"/>
      <w:r>
        <w:t>Flexible</w:t>
      </w:r>
      <w:proofErr w:type="spellEnd"/>
      <w:r>
        <w:t xml:space="preserve"> </w:t>
      </w:r>
      <w:proofErr w:type="spellStart"/>
      <w:r>
        <w:t>scheduling</w:t>
      </w:r>
      <w:proofErr w:type="spellEnd"/>
      <w:r>
        <w:t xml:space="preserve">: </w:t>
      </w:r>
      <w:proofErr w:type="spellStart"/>
      <w:r>
        <w:t>dosage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</w:t>
      </w:r>
      <w:proofErr w:type="spellStart"/>
      <w:r>
        <w:t>hourly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match system </w:t>
      </w:r>
      <w:proofErr w:type="spellStart"/>
      <w:r>
        <w:t>needs</w:t>
      </w:r>
      <w:proofErr w:type="spellEnd"/>
    </w:p>
    <w:p w14:paraId="1C4C5640" w14:textId="77777777" w:rsidR="0040382A" w:rsidRDefault="0040382A" w:rsidP="0040382A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</w:t>
      </w:r>
      <w:proofErr w:type="spellEnd"/>
      <w:r>
        <w:t xml:space="preserve"> in new or </w:t>
      </w:r>
      <w:proofErr w:type="spellStart"/>
      <w:r>
        <w:t>existing</w:t>
      </w:r>
      <w:proofErr w:type="spellEnd"/>
      <w:r>
        <w:t xml:space="preserve"> systems</w:t>
      </w:r>
    </w:p>
    <w:p w14:paraId="321DBAE4" w14:textId="37958AAD" w:rsidR="00122312" w:rsidRDefault="0040382A" w:rsidP="0040382A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combine </w:t>
      </w:r>
      <w:proofErr w:type="spellStart"/>
      <w:r>
        <w:t>with</w:t>
      </w:r>
      <w:proofErr w:type="spellEnd"/>
      <w:r>
        <w:t xml:space="preserve"> Blue </w:t>
      </w:r>
      <w:proofErr w:type="spellStart"/>
      <w:r>
        <w:t>Lagoon</w:t>
      </w:r>
      <w:proofErr w:type="spellEnd"/>
      <w:r>
        <w:t xml:space="preserve"> UV-C units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enhanced</w:t>
      </w:r>
      <w:proofErr w:type="spellEnd"/>
      <w:r>
        <w:t xml:space="preserve"> water treatment</w:t>
      </w:r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8424D"/>
    <w:multiLevelType w:val="hybridMultilevel"/>
    <w:tmpl w:val="7A28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685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2A"/>
    <w:rsid w:val="00122312"/>
    <w:rsid w:val="0040382A"/>
    <w:rsid w:val="004D2570"/>
    <w:rsid w:val="00C267E6"/>
    <w:rsid w:val="00C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F4EA3"/>
  <w15:chartTrackingRefBased/>
  <w15:docId w15:val="{17960B7C-4BD1-41E7-861B-BBB70969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038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038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038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038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038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038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038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038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038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038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038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038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0382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0382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0382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0382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0382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038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038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038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038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038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038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0382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0382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0382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038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0382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038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0DCE60-8CA8-4B68-88AE-D0099E8D101C}"/>
</file>

<file path=customXml/itemProps2.xml><?xml version="1.0" encoding="utf-8"?>
<ds:datastoreItem xmlns:ds="http://schemas.openxmlformats.org/officeDocument/2006/customXml" ds:itemID="{F2F636CA-CD9F-4B2C-B4D6-F79B35109914}"/>
</file>

<file path=customXml/itemProps3.xml><?xml version="1.0" encoding="utf-8"?>
<ds:datastoreItem xmlns:ds="http://schemas.openxmlformats.org/officeDocument/2006/customXml" ds:itemID="{BE83330B-3583-4A21-9820-A3A76A19F8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372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Gabriel Melis | VGE</cp:lastModifiedBy>
  <cp:revision>1</cp:revision>
  <dcterms:created xsi:type="dcterms:W3CDTF">2025-10-15T11:09:00Z</dcterms:created>
  <dcterms:modified xsi:type="dcterms:W3CDTF">2025-10-15T11:13:00Z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